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451" w:rsidRDefault="00066451" w:rsidP="00066451">
      <w:pPr>
        <w:spacing w:before="150" w:after="150" w:line="360" w:lineRule="auto"/>
        <w:rPr>
          <w:rFonts w:ascii="Helvetica" w:hAnsi="Helvetica" w:cs="Helvetica"/>
          <w:color w:val="202020"/>
        </w:rPr>
      </w:pPr>
      <w:r>
        <w:rPr>
          <w:rStyle w:val="Emphasis"/>
          <w:rFonts w:ascii="Helvetica" w:hAnsi="Helvetica" w:cs="Helvetica"/>
          <w:b/>
          <w:bCs/>
          <w:color w:val="202020"/>
        </w:rPr>
        <w:t>CALIFORNIA WILDLAND FIRE COORDINATING GROUP </w:t>
      </w:r>
    </w:p>
    <w:p w:rsidR="00066451" w:rsidRDefault="00066451" w:rsidP="00066451">
      <w:pPr>
        <w:spacing w:before="150" w:after="150" w:line="360" w:lineRule="auto"/>
        <w:rPr>
          <w:rFonts w:ascii="Helvetica" w:hAnsi="Helvetica" w:cs="Helvetica"/>
          <w:color w:val="202020"/>
        </w:rPr>
      </w:pPr>
      <w:r>
        <w:rPr>
          <w:rStyle w:val="Emphasis"/>
          <w:rFonts w:ascii="Helvetica" w:hAnsi="Helvetica" w:cs="Helvetica"/>
          <w:b/>
          <w:bCs/>
          <w:color w:val="202020"/>
        </w:rPr>
        <w:t>The 2019 California Interagency Wildland Fire Risk Management Conference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We are pleased to announce that the 27th Annual California Interagency Wildland Fire Risk Management Conference will be held at Humphreys Half Moon Inn, San Diego, California April 9 - 11, 2019.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This year’s agenda will include presentations on many subjects of interest to the Wildland Fire Management and Suppression community. The NWCG Risk Management Committee, FIRESCOPE Task Force and the FIRESCOPE Safety Specialist Group will be joining us and will be involved with our conference planning. This conference is not organization or position specific - all agencies, departments, and organizations with risk management responsibilities for wildland fire are encouraged to participate. Incident Management Team members, Operations Section Personnel, Safety, including Line Safety or other wildland fire supervisors, Logistics and Incident Commanders, are specifically invited.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Conference attendance is limited to 145 registrants on a first-come first-serve basis. There are no tuition fees; lodging and travel costs must be paid by the attendee or his/her sponsoring agency.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On-site check in will begin Tuesday, April 9th at 0800. The conference will begin promptly at 0900 April 9th and will end at 1630 on Thursday, April 11th.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The California Interagency Wildland Fire Risk Management Conference registration can be found on-line at: </w:t>
      </w:r>
    </w:p>
    <w:p w:rsidR="00066451" w:rsidRDefault="00066451" w:rsidP="00066451">
      <w:pPr>
        <w:spacing w:before="150" w:after="150" w:line="360" w:lineRule="auto"/>
        <w:rPr>
          <w:rFonts w:ascii="Helvetica" w:hAnsi="Helvetica" w:cs="Helvetica"/>
          <w:color w:val="202020"/>
        </w:rPr>
      </w:pPr>
      <w:hyperlink r:id="rId4" w:history="1">
        <w:r>
          <w:rPr>
            <w:rStyle w:val="Hyperlink"/>
            <w:rFonts w:ascii="Helvetica" w:hAnsi="Helvetica" w:cs="Helvetica"/>
          </w:rPr>
          <w:t>https://www.eventbrite.com/e/2019-california-interagency-wildland-fire-risk-management-conference-tickets-54611395153</w:t>
        </w:r>
      </w:hyperlink>
      <w:r>
        <w:rPr>
          <w:rStyle w:val="Emphasis"/>
          <w:rFonts w:ascii="Helvetica" w:hAnsi="Helvetica" w:cs="Helvetica"/>
          <w:color w:val="202020"/>
        </w:rPr>
        <w:t>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 xml:space="preserve">In order to keep cost of the meeting down, attendees are encouraged to stay at Humphreys Half Moon Inn. A block of rooms have been reserved honoring State per diem rates for all agencies. Lodging reservations and workshop registration must be made by </w:t>
      </w:r>
      <w:r>
        <w:rPr>
          <w:rStyle w:val="Strong"/>
          <w:rFonts w:ascii="Helvetica" w:hAnsi="Helvetica" w:cs="Helvetica"/>
          <w:color w:val="202020"/>
        </w:rPr>
        <w:t>March 15, 2019</w:t>
      </w:r>
      <w:r>
        <w:rPr>
          <w:rFonts w:ascii="Helvetica" w:hAnsi="Helvetica" w:cs="Helvetica"/>
          <w:color w:val="202020"/>
        </w:rPr>
        <w:t xml:space="preserve">, in order to receive the conference rates. Specify that you are with the 2019 CA Interagency Wildland Fire Risk Management Conference by using the </w:t>
      </w:r>
      <w:proofErr w:type="spellStart"/>
      <w:r>
        <w:rPr>
          <w:rFonts w:ascii="Helvetica" w:hAnsi="Helvetica" w:cs="Helvetica"/>
          <w:color w:val="202020"/>
        </w:rPr>
        <w:lastRenderedPageBreak/>
        <w:t>tinyurl</w:t>
      </w:r>
      <w:proofErr w:type="spellEnd"/>
      <w:r>
        <w:rPr>
          <w:rFonts w:ascii="Helvetica" w:hAnsi="Helvetica" w:cs="Helvetica"/>
          <w:color w:val="202020"/>
        </w:rPr>
        <w:t xml:space="preserve"> below for reservations. The hotel can only book Standard King or 2 Queen </w:t>
      </w:r>
      <w:proofErr w:type="gramStart"/>
      <w:r>
        <w:rPr>
          <w:rFonts w:ascii="Helvetica" w:hAnsi="Helvetica" w:cs="Helvetica"/>
          <w:color w:val="202020"/>
        </w:rPr>
        <w:t>rooms</w:t>
      </w:r>
      <w:proofErr w:type="gramEnd"/>
      <w:r>
        <w:rPr>
          <w:rFonts w:ascii="Helvetica" w:hAnsi="Helvetica" w:cs="Helvetica"/>
          <w:color w:val="202020"/>
        </w:rPr>
        <w:t>. If someone wants a suite, they’ll have to call the hotel direct to check availability. Only the number of rooms showing in the block are bookable, so anyone wanting to extend their stay will need to call the hotel direct as well.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Humphreys Half Moon Inn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2303 Shelter Island Drive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San Diego, CA 92106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(800) 542-7400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 xml:space="preserve">Reservations: </w:t>
      </w:r>
      <w:hyperlink r:id="rId5" w:history="1">
        <w:r>
          <w:rPr>
            <w:rStyle w:val="Hyperlink"/>
            <w:rFonts w:ascii="Helvetica" w:hAnsi="Helvetica" w:cs="Helvetica"/>
          </w:rPr>
          <w:t>https://tinyurl.com/2019FIRERISKMGMT</w:t>
        </w:r>
      </w:hyperlink>
      <w:r>
        <w:rPr>
          <w:rFonts w:ascii="Helvetica" w:hAnsi="Helvetica" w:cs="Helvetica"/>
          <w:color w:val="202020"/>
        </w:rPr>
        <w:t> </w:t>
      </w:r>
    </w:p>
    <w:p w:rsidR="00066451" w:rsidRDefault="00066451" w:rsidP="00066451">
      <w:pPr>
        <w:spacing w:before="150" w:after="150" w:line="360" w:lineRule="auto"/>
        <w:rPr>
          <w:rFonts w:ascii="Helvetica" w:hAnsi="Helvetica" w:cs="Helvetica"/>
          <w:color w:val="202020"/>
        </w:rPr>
      </w:pPr>
      <w:r>
        <w:rPr>
          <w:rFonts w:ascii="Helvetica" w:hAnsi="Helvetica" w:cs="Helvetica"/>
          <w:color w:val="202020"/>
        </w:rPr>
        <w:t xml:space="preserve">Hotel Information: </w:t>
      </w:r>
      <w:hyperlink r:id="rId6" w:history="1">
        <w:r>
          <w:rPr>
            <w:rStyle w:val="Hyperlink"/>
            <w:rFonts w:ascii="Helvetica" w:hAnsi="Helvetica" w:cs="Helvetica"/>
          </w:rPr>
          <w:t>http://www.halfmooninn.com</w:t>
        </w:r>
      </w:hyperlink>
      <w:r>
        <w:rPr>
          <w:rFonts w:ascii="Helvetica" w:hAnsi="Helvetica" w:cs="Helvetica"/>
          <w:color w:val="202020"/>
        </w:rPr>
        <w:t> </w:t>
      </w:r>
    </w:p>
    <w:p w:rsidR="00B52E6A" w:rsidRDefault="00B52E6A">
      <w:bookmarkStart w:id="0" w:name="_GoBack"/>
      <w:bookmarkEnd w:id="0"/>
    </w:p>
    <w:sectPr w:rsidR="00B52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51"/>
    <w:rsid w:val="00066451"/>
    <w:rsid w:val="00B5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AB25C-E288-4F99-B8FB-F6FFA2FC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4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6451"/>
    <w:rPr>
      <w:color w:val="0000FF"/>
      <w:u w:val="single"/>
    </w:rPr>
  </w:style>
  <w:style w:type="character" w:styleId="Emphasis">
    <w:name w:val="Emphasis"/>
    <w:basedOn w:val="DefaultParagraphFont"/>
    <w:uiPriority w:val="20"/>
    <w:qFormat/>
    <w:rsid w:val="00066451"/>
    <w:rPr>
      <w:i/>
      <w:iCs/>
    </w:rPr>
  </w:style>
  <w:style w:type="character" w:styleId="Strong">
    <w:name w:val="Strong"/>
    <w:basedOn w:val="DefaultParagraphFont"/>
    <w:uiPriority w:val="22"/>
    <w:qFormat/>
    <w:rsid w:val="00066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lfmooninn.com" TargetMode="External"/><Relationship Id="rId5" Type="http://schemas.openxmlformats.org/officeDocument/2006/relationships/hyperlink" Target="https://tinyurl.com/2019FIRERISKMGMT" TargetMode="External"/><Relationship Id="rId4" Type="http://schemas.openxmlformats.org/officeDocument/2006/relationships/hyperlink" Target="https://www.eventbrite.com/e/2019-california-interagency-wildland-fire-risk-management-conference-tickets-54611395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2326</Characters>
  <Application>Microsoft Office Word</Application>
  <DocSecurity>0</DocSecurity>
  <Lines>19</Lines>
  <Paragraphs>5</Paragraphs>
  <ScaleCrop>false</ScaleCrop>
  <Company>U. S. Forest Service</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Marquez, Gabriel - FS</dc:creator>
  <cp:keywords/>
  <dc:description/>
  <cp:lastModifiedBy>Marquez, Gabriel - FS</cp:lastModifiedBy>
  <cp:revision>1</cp:revision>
  <dcterms:created xsi:type="dcterms:W3CDTF">2019-01-29T17:46:00Z</dcterms:created>
  <dcterms:modified xsi:type="dcterms:W3CDTF">2019-01-29T17:48:00Z</dcterms:modified>
</cp:coreProperties>
</file>